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543DB4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43DB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543DB4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43DB4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43DB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43DB4">
        <w:rPr>
          <w:rFonts w:ascii="Arial" w:hAnsi="Arial" w:cs="Arial"/>
        </w:rPr>
        <w:t>556</w:t>
      </w:r>
    </w:p>
    <w:p w:rsidR="00E2090B" w:rsidRDefault="00E2090B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543DB4">
        <w:rPr>
          <w:rFonts w:ascii="Arial" w:hAnsi="Arial" w:cs="Arial"/>
          <w:b/>
        </w:rPr>
        <w:t>5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</w:pPr>
      <w:r w:rsidRPr="00D857B8">
        <w:rPr>
          <w:rFonts w:ascii="Arial" w:hAnsi="Arial" w:cs="Arial"/>
        </w:rPr>
        <w:t>(тыс. рублей)</w:t>
      </w:r>
    </w:p>
    <w:tbl>
      <w:tblPr>
        <w:tblW w:w="15200" w:type="dxa"/>
        <w:tblInd w:w="93" w:type="dxa"/>
        <w:tblLook w:val="04A0" w:firstRow="1" w:lastRow="0" w:firstColumn="1" w:lastColumn="0" w:noHBand="0" w:noVBand="1"/>
      </w:tblPr>
      <w:tblGrid>
        <w:gridCol w:w="590"/>
        <w:gridCol w:w="3909"/>
        <w:gridCol w:w="1697"/>
        <w:gridCol w:w="1642"/>
        <w:gridCol w:w="1876"/>
        <w:gridCol w:w="1686"/>
        <w:gridCol w:w="1401"/>
        <w:gridCol w:w="1490"/>
        <w:gridCol w:w="968"/>
      </w:tblGrid>
      <w:tr w:rsidR="00E2090B" w:rsidRPr="00794B15" w:rsidTr="00B8380D">
        <w:trPr>
          <w:trHeight w:val="2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794B15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794B15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Сметный остаток на 1 января 2025г.</w:t>
            </w:r>
          </w:p>
        </w:tc>
        <w:tc>
          <w:tcPr>
            <w:tcW w:w="7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Объем финансирования на 2025 год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794B1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794B1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794B1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905 423,5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659 799,3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266 370,3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346 313,9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47 115,1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890 603,5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644 885,7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266 370,3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346 313,9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32 201,5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ПИР</w:t>
            </w:r>
            <w:proofErr w:type="gramStart"/>
            <w:r w:rsidRPr="00794B15">
              <w:rPr>
                <w:rFonts w:ascii="Arial" w:hAnsi="Arial" w:cs="Arial"/>
              </w:rPr>
              <w:t>,П</w:t>
            </w:r>
            <w:proofErr w:type="gramEnd"/>
            <w:r w:rsidRPr="00794B15">
              <w:rPr>
                <w:rFonts w:ascii="Arial" w:hAnsi="Arial" w:cs="Arial"/>
              </w:rPr>
              <w:t>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14 820,0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14 913,6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14 913,6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890 603,5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644 885,7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266 370,3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346 313,9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32 201,5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учреждения «Средняя школа №1 им. М. Горького с </w:t>
            </w:r>
            <w:r w:rsidRPr="00794B15">
              <w:rPr>
                <w:rFonts w:ascii="Arial" w:hAnsi="Arial" w:cs="Arial"/>
                <w:i/>
                <w:iCs/>
              </w:rPr>
              <w:lastRenderedPageBreak/>
              <w:t>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lastRenderedPageBreak/>
              <w:t>2023-2025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604 465,9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358 748,1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266 370,3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88 790,1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3 587,7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Строительство школы на 1500 мест в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286 137,6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286 137,6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257 523,8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28 613,8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4 820,0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4 913,6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4 913,6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4 320,0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Строительство блока начальной школы на 360 мест на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ул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.С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вободы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в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г.Арзамас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93,6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93,6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Строительство школы на 1500 мест в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Подпрограмма 4 "Организация отдыха, оздоровления и занятости детей"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10 000,0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10 000,0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10 000,0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10 000,0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712 631,2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261 405,7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211 440,4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49 965,3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694 536,2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243 310,7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211 440,4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31 870,3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18 095,0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18 095,0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18 095,0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3 600,0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3 600,0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сетей водоснабжения по ул. Адмирала Сорокина, с. Кирилловка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3 600,0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14 700,0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14 700,0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рзамаса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14 700,0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3 480,0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3 480,0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3 480,0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рзамаса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3 480,0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lastRenderedPageBreak/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679 836,2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228 610,7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211 440,4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17 170,3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679 836,2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228 610,7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211 440,4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17 170,3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11 015,0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11 015,0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11 015,0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11 015,0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11 015,0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11 015,0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70,1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70,1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Строительство объекта "Газопровод давление до 0,3 </w:t>
            </w:r>
            <w:r w:rsidRPr="00794B15">
              <w:rPr>
                <w:rFonts w:ascii="Arial" w:hAnsi="Arial" w:cs="Arial"/>
                <w:i/>
                <w:iCs/>
              </w:rPr>
              <w:lastRenderedPageBreak/>
              <w:t xml:space="preserve">МПа от точки присоединения к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распредительному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газопроводу до объекта (котельной) по адресу: Нижегородская область,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г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.А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рзамас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>, ул.ПМС-73, рядом с домом №2"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lastRenderedPageBreak/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70,1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lastRenderedPageBreak/>
              <w:t>Муниципальная программа " Охрана окружающей среды городского округа город Арзамас Нижегородской области"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15 369,2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15 369,2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15 369,2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15 369,2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сут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и канализационных коллекторов по ул. Ленина в с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.Ч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ернуха, п.Ломовка, с.Мотовилово Арзамасского района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канализационного напорного коллектора от д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.Б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 xml:space="preserve">ебяево до КОСК г.о.г.Арзамас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15 200,0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66 993,7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56 250,9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1 966,0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66 993,7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58 216,9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56 250,9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1 966,0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66 693,7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57 916,9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56 250,9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1 666,0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66 693,7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57 916,9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56 250,9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1 666,0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4B1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6 830,0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6 830,0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6 830,0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6 830,0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6 830,0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6 830,0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центра спортивных единобо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рств в г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>ородском округе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2024-2025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6 830,0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6 830,0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6 830,0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5 282,4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5 282,4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5 229,4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 xml:space="preserve">Строительство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5 282,4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5 282,4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5 229,4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53,0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ФАП с.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Морозовка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Арзамасского муниципального округа (ГБУЗ НО "Арзамасская районная больница") (подготовка территории для установки БМК)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2 641,1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2 641,1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2 614,7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26,4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</w:rPr>
            </w:pPr>
            <w:r w:rsidRPr="00794B15">
              <w:rPr>
                <w:rFonts w:ascii="Arial" w:hAnsi="Arial" w:cs="Arial"/>
              </w:rPr>
              <w:t> </w:t>
            </w:r>
          </w:p>
        </w:tc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 xml:space="preserve">ФАП 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в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 xml:space="preserve"> с. </w:t>
            </w:r>
            <w:proofErr w:type="spellStart"/>
            <w:r w:rsidRPr="00794B15">
              <w:rPr>
                <w:rFonts w:ascii="Arial" w:hAnsi="Arial" w:cs="Arial"/>
                <w:i/>
                <w:iCs/>
              </w:rPr>
              <w:t>Шерстино</w:t>
            </w:r>
            <w:proofErr w:type="spellEnd"/>
            <w:r w:rsidRPr="00794B1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794B15">
              <w:rPr>
                <w:rFonts w:ascii="Arial" w:hAnsi="Arial" w:cs="Arial"/>
                <w:i/>
                <w:iCs/>
              </w:rPr>
              <w:t>Арзамасского</w:t>
            </w:r>
            <w:proofErr w:type="gramEnd"/>
            <w:r w:rsidRPr="00794B15">
              <w:rPr>
                <w:rFonts w:ascii="Arial" w:hAnsi="Arial" w:cs="Arial"/>
                <w:i/>
                <w:iCs/>
              </w:rPr>
              <w:t xml:space="preserve"> муниципального </w:t>
            </w:r>
            <w:r w:rsidRPr="00794B15">
              <w:rPr>
                <w:rFonts w:ascii="Arial" w:hAnsi="Arial" w:cs="Arial"/>
                <w:i/>
                <w:iCs/>
              </w:rPr>
              <w:lastRenderedPageBreak/>
              <w:t>округа (ГБУЗ НО "Арзамасская районная больница") (подготовка территории для установки БМК)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center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lastRenderedPageBreak/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2 641,1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2 641,1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2 614,7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26,4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i/>
                <w:iCs/>
              </w:rPr>
            </w:pPr>
            <w:r w:rsidRPr="00794B1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2090B" w:rsidRPr="00794B15" w:rsidTr="00B8380D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1 712 600,1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1 006 973,6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266 370,3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619 234,6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121 368,7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90B" w:rsidRPr="00794B15" w:rsidRDefault="00E2090B" w:rsidP="00B8380D">
            <w:pPr>
              <w:rPr>
                <w:rFonts w:ascii="Arial" w:hAnsi="Arial" w:cs="Arial"/>
                <w:b/>
                <w:bCs/>
              </w:rPr>
            </w:pPr>
            <w:r w:rsidRPr="00794B1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B488A" w:rsidRDefault="00FB488A" w:rsidP="001F1B1A">
      <w:pPr>
        <w:widowControl w:val="0"/>
      </w:pPr>
      <w:bookmarkStart w:id="0" w:name="_GoBack"/>
      <w:bookmarkEnd w:id="0"/>
    </w:p>
    <w:sectPr w:rsidR="00FB488A" w:rsidSect="0013303B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0B">
          <w:rPr>
            <w:noProof/>
          </w:rPr>
          <w:t>6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90B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2171-1F9C-45CB-BACC-0A9FF0F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2024-01-18T04:42:00Z</dcterms:created>
  <dcterms:modified xsi:type="dcterms:W3CDTF">2025-03-05T04:55:00Z</dcterms:modified>
</cp:coreProperties>
</file>